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41A8A" w14:textId="29D03A08" w:rsidR="00985357" w:rsidRPr="00C56705" w:rsidRDefault="00A91DA3" w:rsidP="00C56705">
      <w:pPr>
        <w:pStyle w:val="Heading2"/>
        <w:rPr>
          <w:rFonts w:ascii="Verdana" w:hAnsi="Verdana"/>
          <w:b/>
          <w:color w:val="auto"/>
        </w:rPr>
      </w:pPr>
      <w:r w:rsidRPr="00C56705">
        <w:rPr>
          <w:rFonts w:ascii="Verdana" w:hAnsi="Verdana"/>
          <w:b/>
          <w:color w:val="auto"/>
        </w:rPr>
        <w:t xml:space="preserve">Panel Report </w:t>
      </w:r>
      <w:r w:rsidR="00F36986" w:rsidRPr="00C56705">
        <w:rPr>
          <w:rFonts w:ascii="Verdana" w:hAnsi="Verdana"/>
          <w:b/>
          <w:color w:val="auto"/>
        </w:rPr>
        <w:t>–</w:t>
      </w:r>
      <w:r w:rsidRPr="00C56705">
        <w:rPr>
          <w:rFonts w:ascii="Verdana" w:hAnsi="Verdana"/>
          <w:b/>
          <w:color w:val="auto"/>
        </w:rPr>
        <w:t xml:space="preserve"> </w:t>
      </w:r>
      <w:r w:rsidR="00B71A85" w:rsidRPr="00C56705">
        <w:rPr>
          <w:rFonts w:ascii="Verdana" w:hAnsi="Verdana"/>
          <w:b/>
          <w:color w:val="auto"/>
        </w:rPr>
        <w:t>Attachments</w:t>
      </w:r>
    </w:p>
    <w:p w14:paraId="520A3DBA" w14:textId="52363DDF" w:rsidR="002737D3" w:rsidRPr="00C56705" w:rsidRDefault="002737D3" w:rsidP="00C56705">
      <w:pPr>
        <w:pStyle w:val="Heading2"/>
        <w:rPr>
          <w:rFonts w:ascii="Verdana" w:hAnsi="Verdana"/>
          <w:b/>
          <w:color w:val="auto"/>
        </w:rPr>
      </w:pPr>
      <w:r w:rsidRPr="00C56705">
        <w:rPr>
          <w:rFonts w:ascii="Verdana" w:hAnsi="Verdana"/>
          <w:b/>
          <w:color w:val="auto"/>
        </w:rPr>
        <w:t>6</w:t>
      </w:r>
      <w:r w:rsidRPr="00C56705">
        <w:rPr>
          <w:rFonts w:ascii="Verdana" w:hAnsi="Verdana"/>
          <w:b/>
          <w:color w:val="auto"/>
          <w:vertAlign w:val="superscript"/>
        </w:rPr>
        <w:t>th</w:t>
      </w:r>
      <w:r w:rsidRPr="00C56705">
        <w:rPr>
          <w:rFonts w:ascii="Verdana" w:hAnsi="Verdana"/>
          <w:b/>
          <w:color w:val="auto"/>
        </w:rPr>
        <w:t xml:space="preserve">  October 2023</w:t>
      </w:r>
      <w:r w:rsidR="00C56705">
        <w:rPr>
          <w:rFonts w:ascii="Verdana" w:hAnsi="Verdana"/>
          <w:b/>
          <w:color w:val="auto"/>
        </w:rPr>
        <w:br/>
      </w:r>
      <w:r w:rsidRPr="002737D3">
        <w:rPr>
          <w:rFonts w:ascii="Verdana" w:hAnsi="Verdana"/>
          <w:iCs/>
          <w:color w:val="000000"/>
          <w:sz w:val="20"/>
          <w:szCs w:val="20"/>
        </w:rPr>
        <w:t xml:space="preserve">Melbourne Water is consulting with the Panel about public release of documents included in </w:t>
      </w:r>
      <w:r>
        <w:rPr>
          <w:rFonts w:ascii="Verdana" w:hAnsi="Verdana"/>
          <w:iCs/>
          <w:color w:val="000000"/>
          <w:sz w:val="20"/>
          <w:szCs w:val="20"/>
        </w:rPr>
        <w:t>the</w:t>
      </w:r>
      <w:r w:rsidRPr="002737D3">
        <w:rPr>
          <w:rFonts w:ascii="Verdana" w:hAnsi="Verdana"/>
          <w:iCs/>
          <w:color w:val="000000"/>
          <w:sz w:val="20"/>
          <w:szCs w:val="20"/>
        </w:rPr>
        <w:t xml:space="preserve"> Attachments to t</w:t>
      </w:r>
      <w:r>
        <w:rPr>
          <w:rFonts w:ascii="Verdana" w:hAnsi="Verdana"/>
          <w:iCs/>
          <w:color w:val="000000"/>
          <w:sz w:val="20"/>
          <w:szCs w:val="20"/>
        </w:rPr>
        <w:t>he Panel’s Report. Many of the A</w:t>
      </w:r>
      <w:r w:rsidRPr="002737D3">
        <w:rPr>
          <w:rFonts w:ascii="Verdana" w:hAnsi="Verdana"/>
          <w:iCs/>
          <w:color w:val="000000"/>
          <w:sz w:val="20"/>
          <w:szCs w:val="20"/>
        </w:rPr>
        <w:t xml:space="preserve">ttachments include personal details or information that may have been provided direct to the Panel in confidence. </w:t>
      </w:r>
    </w:p>
    <w:p w14:paraId="1F0FD8F1" w14:textId="6B94BCD5" w:rsidR="002737D3" w:rsidRPr="002737D3" w:rsidRDefault="002737D3" w:rsidP="002737D3">
      <w:pPr>
        <w:rPr>
          <w:rFonts w:ascii="Verdana" w:hAnsi="Verdana"/>
          <w:iCs/>
          <w:color w:val="000000"/>
          <w:sz w:val="20"/>
          <w:szCs w:val="20"/>
        </w:rPr>
      </w:pPr>
      <w:r w:rsidRPr="002737D3">
        <w:rPr>
          <w:rFonts w:ascii="Verdana" w:hAnsi="Verdana"/>
          <w:iCs/>
          <w:color w:val="000000"/>
          <w:sz w:val="20"/>
          <w:szCs w:val="20"/>
        </w:rPr>
        <w:t>Melbourne Water is seeking</w:t>
      </w:r>
      <w:r>
        <w:rPr>
          <w:rFonts w:ascii="Verdana" w:hAnsi="Verdana"/>
          <w:iCs/>
          <w:color w:val="000000"/>
          <w:sz w:val="20"/>
          <w:szCs w:val="20"/>
        </w:rPr>
        <w:t xml:space="preserve"> the Panel’s guidance on which A</w:t>
      </w:r>
      <w:r w:rsidRPr="002737D3">
        <w:rPr>
          <w:rFonts w:ascii="Verdana" w:hAnsi="Verdana"/>
          <w:iCs/>
          <w:color w:val="000000"/>
          <w:sz w:val="20"/>
          <w:szCs w:val="20"/>
        </w:rPr>
        <w:t>ttachments may be released publicly and will upload these to our website as soon as possible.</w:t>
      </w:r>
    </w:p>
    <w:p w14:paraId="7C4A6C84" w14:textId="35CBB21F" w:rsidR="002737D3" w:rsidRPr="002737D3" w:rsidRDefault="002737D3">
      <w:pPr>
        <w:rPr>
          <w:rFonts w:ascii="Verdana" w:hAnsi="Verdana"/>
          <w:iCs/>
          <w:color w:val="000000"/>
          <w:sz w:val="20"/>
          <w:szCs w:val="20"/>
        </w:rPr>
      </w:pPr>
      <w:r w:rsidRPr="002737D3">
        <w:rPr>
          <w:rFonts w:ascii="Verdana" w:hAnsi="Verdana"/>
          <w:iCs/>
          <w:color w:val="000000"/>
          <w:sz w:val="20"/>
          <w:szCs w:val="20"/>
        </w:rPr>
        <w:t xml:space="preserve">In the meantime, </w:t>
      </w:r>
      <w:r>
        <w:rPr>
          <w:rFonts w:ascii="Verdana" w:hAnsi="Verdana"/>
          <w:iCs/>
          <w:color w:val="000000"/>
          <w:sz w:val="20"/>
          <w:szCs w:val="20"/>
        </w:rPr>
        <w:t>some Attachments are already available, as noted in the table below.</w:t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6771"/>
      </w:tblGrid>
      <w:tr w:rsidR="002737D3" w:rsidRPr="002737D3" w14:paraId="6C696C09" w14:textId="77777777" w:rsidTr="002737D3">
        <w:tc>
          <w:tcPr>
            <w:tcW w:w="3005" w:type="dxa"/>
            <w:shd w:val="clear" w:color="auto" w:fill="000000" w:themeFill="text1"/>
          </w:tcPr>
          <w:p w14:paraId="4CFBA0A5" w14:textId="5C9ABCDF" w:rsidR="002737D3" w:rsidRPr="002737D3" w:rsidRDefault="002737D3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Attachments to Panel Report</w:t>
            </w:r>
          </w:p>
        </w:tc>
        <w:tc>
          <w:tcPr>
            <w:tcW w:w="6771" w:type="dxa"/>
            <w:shd w:val="clear" w:color="auto" w:fill="000000" w:themeFill="text1"/>
          </w:tcPr>
          <w:p w14:paraId="6C4EC8FC" w14:textId="23B136DC" w:rsidR="002737D3" w:rsidRPr="002737D3" w:rsidRDefault="002737D3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 xml:space="preserve">elbourne </w:t>
            </w:r>
            <w:r w:rsidRPr="002737D3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ater</w:t>
            </w:r>
            <w:r w:rsidRPr="002737D3">
              <w:rPr>
                <w:b/>
                <w:sz w:val="20"/>
                <w:szCs w:val="20"/>
              </w:rPr>
              <w:t xml:space="preserve"> Comment</w:t>
            </w:r>
          </w:p>
        </w:tc>
      </w:tr>
      <w:tr w:rsidR="002737D3" w:rsidRPr="002737D3" w14:paraId="349A1108" w14:textId="77777777" w:rsidTr="002737D3">
        <w:tc>
          <w:tcPr>
            <w:tcW w:w="3005" w:type="dxa"/>
          </w:tcPr>
          <w:p w14:paraId="236287C3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A</w:t>
            </w:r>
          </w:p>
          <w:p w14:paraId="15FF0C4C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Terms of Reference and Addendum</w:t>
            </w:r>
          </w:p>
        </w:tc>
        <w:tc>
          <w:tcPr>
            <w:tcW w:w="6771" w:type="dxa"/>
          </w:tcPr>
          <w:p w14:paraId="12ECF79B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Available on our website here:</w:t>
            </w:r>
          </w:p>
          <w:p w14:paraId="27E3B2FA" w14:textId="77777777" w:rsidR="002737D3" w:rsidRPr="002737D3" w:rsidRDefault="00C56705" w:rsidP="009959D5">
            <w:pPr>
              <w:rPr>
                <w:sz w:val="20"/>
                <w:szCs w:val="20"/>
              </w:rPr>
            </w:pPr>
            <w:hyperlink r:id="rId6" w:history="1">
              <w:r w:rsidR="002737D3" w:rsidRPr="002737D3">
                <w:rPr>
                  <w:rStyle w:val="Hyperlink"/>
                  <w:sz w:val="20"/>
                  <w:szCs w:val="20"/>
                </w:rPr>
                <w:t>Terms of Reference</w:t>
              </w:r>
            </w:hyperlink>
          </w:p>
          <w:p w14:paraId="74878BE2" w14:textId="6555E71A" w:rsidR="002737D3" w:rsidRPr="002737D3" w:rsidRDefault="00C56705" w:rsidP="009959D5">
            <w:pPr>
              <w:rPr>
                <w:sz w:val="20"/>
                <w:szCs w:val="20"/>
              </w:rPr>
            </w:pPr>
            <w:hyperlink r:id="rId7" w:history="1">
              <w:r w:rsidR="002737D3" w:rsidRPr="002737D3">
                <w:rPr>
                  <w:rStyle w:val="Hyperlink"/>
                  <w:sz w:val="20"/>
                  <w:szCs w:val="20"/>
                </w:rPr>
                <w:t>Addendum to TOR</w:t>
              </w:r>
            </w:hyperlink>
          </w:p>
        </w:tc>
      </w:tr>
      <w:tr w:rsidR="002737D3" w:rsidRPr="002737D3" w14:paraId="282C947F" w14:textId="77777777" w:rsidTr="002737D3">
        <w:tc>
          <w:tcPr>
            <w:tcW w:w="3005" w:type="dxa"/>
          </w:tcPr>
          <w:p w14:paraId="158C3E05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B</w:t>
            </w:r>
          </w:p>
          <w:p w14:paraId="4033FEB0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List of persons who made submissions</w:t>
            </w:r>
          </w:p>
        </w:tc>
        <w:tc>
          <w:tcPr>
            <w:tcW w:w="6771" w:type="dxa"/>
          </w:tcPr>
          <w:p w14:paraId="43B22B1A" w14:textId="78B07220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 xml:space="preserve">Attachment contains personal details. </w:t>
            </w:r>
          </w:p>
          <w:p w14:paraId="252C63FB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Submissions with personal details redacted are available on our website here:</w:t>
            </w:r>
          </w:p>
          <w:p w14:paraId="17726FE4" w14:textId="33045E5D" w:rsidR="002737D3" w:rsidRPr="002737D3" w:rsidRDefault="00C56705" w:rsidP="009959D5">
            <w:pPr>
              <w:rPr>
                <w:sz w:val="20"/>
                <w:szCs w:val="20"/>
              </w:rPr>
            </w:pPr>
            <w:hyperlink r:id="rId8" w:history="1">
              <w:r w:rsidR="002737D3" w:rsidRPr="002737D3">
                <w:rPr>
                  <w:rStyle w:val="Hyperlink"/>
                  <w:sz w:val="20"/>
                  <w:szCs w:val="20"/>
                </w:rPr>
                <w:t>Community Consultation (melbournewater.com.au)</w:t>
              </w:r>
            </w:hyperlink>
            <w:r w:rsidR="002737D3" w:rsidRPr="002737D3">
              <w:rPr>
                <w:sz w:val="20"/>
                <w:szCs w:val="20"/>
              </w:rPr>
              <w:t xml:space="preserve"> </w:t>
            </w:r>
          </w:p>
        </w:tc>
      </w:tr>
      <w:tr w:rsidR="002737D3" w:rsidRPr="002737D3" w14:paraId="13C6AB76" w14:textId="77777777" w:rsidTr="002737D3">
        <w:tc>
          <w:tcPr>
            <w:tcW w:w="3005" w:type="dxa"/>
          </w:tcPr>
          <w:p w14:paraId="5149A4B4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C</w:t>
            </w:r>
          </w:p>
          <w:p w14:paraId="11405BB2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List of persons consulted or interviews</w:t>
            </w:r>
          </w:p>
        </w:tc>
        <w:tc>
          <w:tcPr>
            <w:tcW w:w="6771" w:type="dxa"/>
          </w:tcPr>
          <w:p w14:paraId="5ACE189A" w14:textId="195D62D4" w:rsidR="002737D3" w:rsidRPr="002737D3" w:rsidRDefault="002737D3" w:rsidP="0021453C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M</w:t>
            </w:r>
            <w:r w:rsidR="000C4C15">
              <w:rPr>
                <w:sz w:val="20"/>
                <w:szCs w:val="20"/>
              </w:rPr>
              <w:t xml:space="preserve">elbourne </w:t>
            </w:r>
            <w:r w:rsidRPr="002737D3">
              <w:rPr>
                <w:sz w:val="20"/>
                <w:szCs w:val="20"/>
              </w:rPr>
              <w:t>W</w:t>
            </w:r>
            <w:r w:rsidR="000C4C15">
              <w:rPr>
                <w:sz w:val="20"/>
                <w:szCs w:val="20"/>
              </w:rPr>
              <w:t>ater</w:t>
            </w:r>
            <w:r w:rsidRPr="002737D3">
              <w:rPr>
                <w:sz w:val="20"/>
                <w:szCs w:val="20"/>
              </w:rPr>
              <w:t xml:space="preserve"> is consulting with the Panel about this list to understand if it is appropriate for public release (the list contains personal details).</w:t>
            </w:r>
          </w:p>
        </w:tc>
      </w:tr>
      <w:tr w:rsidR="002737D3" w:rsidRPr="002737D3" w14:paraId="2DF52EE4" w14:textId="77777777" w:rsidTr="002737D3">
        <w:tc>
          <w:tcPr>
            <w:tcW w:w="3005" w:type="dxa"/>
          </w:tcPr>
          <w:p w14:paraId="47AC7E92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D</w:t>
            </w:r>
          </w:p>
          <w:p w14:paraId="3F80836D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Unredacted copies of submissions</w:t>
            </w:r>
          </w:p>
        </w:tc>
        <w:tc>
          <w:tcPr>
            <w:tcW w:w="6771" w:type="dxa"/>
          </w:tcPr>
          <w:p w14:paraId="79A6B779" w14:textId="34973BE5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 xml:space="preserve">Contains personal details. </w:t>
            </w:r>
          </w:p>
          <w:p w14:paraId="0BD9991E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Submissions with personal details redacted are available on our website here:</w:t>
            </w:r>
          </w:p>
          <w:p w14:paraId="403EC503" w14:textId="35D3C6A0" w:rsidR="002737D3" w:rsidRPr="002737D3" w:rsidRDefault="00C56705" w:rsidP="009959D5">
            <w:pPr>
              <w:rPr>
                <w:sz w:val="20"/>
                <w:szCs w:val="20"/>
              </w:rPr>
            </w:pPr>
            <w:hyperlink r:id="rId9" w:history="1">
              <w:r w:rsidR="002737D3" w:rsidRPr="002737D3">
                <w:rPr>
                  <w:rStyle w:val="Hyperlink"/>
                  <w:sz w:val="20"/>
                  <w:szCs w:val="20"/>
                </w:rPr>
                <w:t>Community Consultation (melbournewater.com.au)</w:t>
              </w:r>
            </w:hyperlink>
          </w:p>
        </w:tc>
      </w:tr>
      <w:tr w:rsidR="002737D3" w:rsidRPr="002737D3" w14:paraId="0AFF02B5" w14:textId="77777777" w:rsidTr="002737D3">
        <w:tc>
          <w:tcPr>
            <w:tcW w:w="3005" w:type="dxa"/>
          </w:tcPr>
          <w:p w14:paraId="3214A7F0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E</w:t>
            </w:r>
          </w:p>
          <w:p w14:paraId="5D7B641F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Correspondence inviting submitters to participate in public consultations</w:t>
            </w:r>
          </w:p>
        </w:tc>
        <w:tc>
          <w:tcPr>
            <w:tcW w:w="6771" w:type="dxa"/>
          </w:tcPr>
          <w:p w14:paraId="452DD458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Proforma email available on our website here:</w:t>
            </w:r>
          </w:p>
          <w:p w14:paraId="61BCF378" w14:textId="445D3AF7" w:rsidR="002737D3" w:rsidRPr="002737D3" w:rsidRDefault="00C56705" w:rsidP="009959D5">
            <w:pPr>
              <w:rPr>
                <w:sz w:val="20"/>
                <w:szCs w:val="20"/>
              </w:rPr>
            </w:pPr>
            <w:hyperlink r:id="rId10" w:history="1">
              <w:r w:rsidRPr="00C56705">
                <w:rPr>
                  <w:rStyle w:val="Hyperlink"/>
                  <w:sz w:val="20"/>
                  <w:szCs w:val="20"/>
                </w:rPr>
                <w:t>Attachment E</w:t>
              </w:r>
            </w:hyperlink>
          </w:p>
        </w:tc>
      </w:tr>
      <w:tr w:rsidR="002737D3" w:rsidRPr="002737D3" w14:paraId="3DC88628" w14:textId="77777777" w:rsidTr="002737D3">
        <w:tc>
          <w:tcPr>
            <w:tcW w:w="3005" w:type="dxa"/>
          </w:tcPr>
          <w:p w14:paraId="74178C54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F</w:t>
            </w:r>
          </w:p>
          <w:p w14:paraId="466F63A8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Additional information received from submitters</w:t>
            </w:r>
          </w:p>
        </w:tc>
        <w:tc>
          <w:tcPr>
            <w:tcW w:w="6771" w:type="dxa"/>
          </w:tcPr>
          <w:p w14:paraId="48176BD1" w14:textId="60C0885D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M</w:t>
            </w:r>
            <w:r w:rsidR="000C4C15">
              <w:rPr>
                <w:sz w:val="20"/>
                <w:szCs w:val="20"/>
              </w:rPr>
              <w:t xml:space="preserve">elbourne </w:t>
            </w:r>
            <w:r w:rsidRPr="002737D3">
              <w:rPr>
                <w:sz w:val="20"/>
                <w:szCs w:val="20"/>
              </w:rPr>
              <w:t>W</w:t>
            </w:r>
            <w:r w:rsidR="000C4C15">
              <w:rPr>
                <w:sz w:val="20"/>
                <w:szCs w:val="20"/>
              </w:rPr>
              <w:t>ater</w:t>
            </w:r>
            <w:r w:rsidRPr="002737D3">
              <w:rPr>
                <w:sz w:val="20"/>
                <w:szCs w:val="20"/>
              </w:rPr>
              <w:t xml:space="preserve"> is consulting with the Panel to understand if this information is appropriate for public release. </w:t>
            </w:r>
          </w:p>
          <w:p w14:paraId="3A4F08A9" w14:textId="6FBCDD89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It is possible some of this information may have been provided to the Panel on a confidential basis.</w:t>
            </w:r>
          </w:p>
        </w:tc>
      </w:tr>
      <w:tr w:rsidR="002737D3" w:rsidRPr="002737D3" w14:paraId="744E292F" w14:textId="77777777" w:rsidTr="002737D3">
        <w:tc>
          <w:tcPr>
            <w:tcW w:w="3005" w:type="dxa"/>
          </w:tcPr>
          <w:p w14:paraId="50CF6FE4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G</w:t>
            </w:r>
          </w:p>
          <w:p w14:paraId="410462FB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Correspondence requesting further information</w:t>
            </w:r>
          </w:p>
        </w:tc>
        <w:tc>
          <w:tcPr>
            <w:tcW w:w="6771" w:type="dxa"/>
          </w:tcPr>
          <w:p w14:paraId="4771B1CC" w14:textId="7D288448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The Panel provided a list of information requests the Panel made to various parties (but not the correspondence itself).</w:t>
            </w:r>
          </w:p>
          <w:p w14:paraId="621416A0" w14:textId="7E2F5D10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 Water is consulting with the Panel about the release of this information.</w:t>
            </w:r>
          </w:p>
        </w:tc>
      </w:tr>
      <w:tr w:rsidR="002737D3" w:rsidRPr="002737D3" w14:paraId="5305872D" w14:textId="77777777" w:rsidTr="002737D3">
        <w:tc>
          <w:tcPr>
            <w:tcW w:w="3005" w:type="dxa"/>
          </w:tcPr>
          <w:p w14:paraId="758EDF44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H</w:t>
            </w:r>
          </w:p>
          <w:p w14:paraId="051822D3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Responses to extra information received upon request</w:t>
            </w:r>
          </w:p>
        </w:tc>
        <w:tc>
          <w:tcPr>
            <w:tcW w:w="6771" w:type="dxa"/>
          </w:tcPr>
          <w:p w14:paraId="095E74EC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The Panel provided a list of the further information supplied to the Panel (but not the information itself).</w:t>
            </w:r>
          </w:p>
          <w:p w14:paraId="09FCBA85" w14:textId="748C9C7A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 Water is consulting with the Panel about the release of this information.</w:t>
            </w:r>
          </w:p>
        </w:tc>
      </w:tr>
      <w:tr w:rsidR="002737D3" w:rsidRPr="002737D3" w14:paraId="50B65411" w14:textId="77777777" w:rsidTr="002737D3">
        <w:tc>
          <w:tcPr>
            <w:tcW w:w="3005" w:type="dxa"/>
          </w:tcPr>
          <w:p w14:paraId="161FA37D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I</w:t>
            </w:r>
          </w:p>
          <w:p w14:paraId="56CFB997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Copies of invitations to meet with Panel</w:t>
            </w:r>
          </w:p>
        </w:tc>
        <w:tc>
          <w:tcPr>
            <w:tcW w:w="6771" w:type="dxa"/>
          </w:tcPr>
          <w:p w14:paraId="4A0A2C59" w14:textId="0C4E3D77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Melbourne Water </w:t>
            </w:r>
            <w:r w:rsidR="002737D3" w:rsidRPr="002737D3">
              <w:rPr>
                <w:sz w:val="20"/>
                <w:szCs w:val="20"/>
              </w:rPr>
              <w:t>is consulting with the Panel to understand if these invitations are the same as Attachment E.</w:t>
            </w:r>
          </w:p>
        </w:tc>
      </w:tr>
      <w:tr w:rsidR="002737D3" w:rsidRPr="002737D3" w14:paraId="10FBF98D" w14:textId="77777777" w:rsidTr="002737D3">
        <w:tc>
          <w:tcPr>
            <w:tcW w:w="3005" w:type="dxa"/>
          </w:tcPr>
          <w:p w14:paraId="7DC3F88D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 xml:space="preserve">Attachment J </w:t>
            </w:r>
          </w:p>
          <w:p w14:paraId="62232B09" w14:textId="1ADE4343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Letter</w:t>
            </w:r>
          </w:p>
        </w:tc>
        <w:tc>
          <w:tcPr>
            <w:tcW w:w="6771" w:type="dxa"/>
          </w:tcPr>
          <w:p w14:paraId="2B9BC5D7" w14:textId="6BE60DF3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Melbourne Water </w:t>
            </w:r>
            <w:r w:rsidR="002737D3" w:rsidRPr="002737D3">
              <w:rPr>
                <w:sz w:val="20"/>
                <w:szCs w:val="20"/>
              </w:rPr>
              <w:t>is consulting with the Panel on this letter to understand if it is appropriate for public release.</w:t>
            </w:r>
          </w:p>
        </w:tc>
      </w:tr>
      <w:tr w:rsidR="002737D3" w:rsidRPr="002737D3" w14:paraId="19C21FF0" w14:textId="77777777" w:rsidTr="002737D3">
        <w:tc>
          <w:tcPr>
            <w:tcW w:w="3005" w:type="dxa"/>
          </w:tcPr>
          <w:p w14:paraId="2DA14401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K</w:t>
            </w:r>
          </w:p>
          <w:p w14:paraId="1EBAB388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List of observers who attended public consultations</w:t>
            </w:r>
          </w:p>
        </w:tc>
        <w:tc>
          <w:tcPr>
            <w:tcW w:w="6771" w:type="dxa"/>
          </w:tcPr>
          <w:p w14:paraId="09C42259" w14:textId="123C0C20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Melbourne Water </w:t>
            </w:r>
            <w:r w:rsidR="002737D3" w:rsidRPr="002737D3">
              <w:rPr>
                <w:sz w:val="20"/>
                <w:szCs w:val="20"/>
              </w:rPr>
              <w:t>is consulting with the Panel on this list to understand if it is appropriate for public release.</w:t>
            </w:r>
          </w:p>
          <w:p w14:paraId="63C8B4AF" w14:textId="723F8452" w:rsidR="002737D3" w:rsidRPr="002737D3" w:rsidRDefault="002737D3" w:rsidP="009959D5">
            <w:pPr>
              <w:rPr>
                <w:sz w:val="20"/>
                <w:szCs w:val="20"/>
              </w:rPr>
            </w:pPr>
          </w:p>
        </w:tc>
      </w:tr>
      <w:tr w:rsidR="002737D3" w:rsidRPr="002737D3" w14:paraId="18BD3D1A" w14:textId="77777777" w:rsidTr="002737D3">
        <w:tc>
          <w:tcPr>
            <w:tcW w:w="3005" w:type="dxa"/>
          </w:tcPr>
          <w:p w14:paraId="474FED5D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L</w:t>
            </w:r>
          </w:p>
          <w:p w14:paraId="6051E4F2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Public consultation transcripts</w:t>
            </w:r>
          </w:p>
        </w:tc>
        <w:tc>
          <w:tcPr>
            <w:tcW w:w="6771" w:type="dxa"/>
          </w:tcPr>
          <w:p w14:paraId="60F15F02" w14:textId="25582E53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Melbourne Water </w:t>
            </w:r>
            <w:r w:rsidR="002737D3" w:rsidRPr="002737D3">
              <w:rPr>
                <w:sz w:val="20"/>
                <w:szCs w:val="20"/>
              </w:rPr>
              <w:t>is consulting with the Panel to confirm they intend for these transcripts to be released publicly.</w:t>
            </w:r>
          </w:p>
        </w:tc>
      </w:tr>
      <w:tr w:rsidR="002737D3" w:rsidRPr="002737D3" w14:paraId="3E1CBA3C" w14:textId="77777777" w:rsidTr="002737D3">
        <w:tc>
          <w:tcPr>
            <w:tcW w:w="3005" w:type="dxa"/>
          </w:tcPr>
          <w:p w14:paraId="2EDDD88D" w14:textId="77777777" w:rsidR="002737D3" w:rsidRPr="002737D3" w:rsidRDefault="002737D3" w:rsidP="009959D5">
            <w:pPr>
              <w:rPr>
                <w:b/>
                <w:sz w:val="20"/>
                <w:szCs w:val="20"/>
              </w:rPr>
            </w:pPr>
            <w:r w:rsidRPr="002737D3">
              <w:rPr>
                <w:b/>
                <w:sz w:val="20"/>
                <w:szCs w:val="20"/>
              </w:rPr>
              <w:t>Attachment M</w:t>
            </w:r>
          </w:p>
          <w:p w14:paraId="0FC9655A" w14:textId="77777777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Documents handed up during public consultations</w:t>
            </w:r>
          </w:p>
        </w:tc>
        <w:tc>
          <w:tcPr>
            <w:tcW w:w="6771" w:type="dxa"/>
          </w:tcPr>
          <w:p w14:paraId="15FE4E50" w14:textId="6DF2786A" w:rsidR="002737D3" w:rsidRPr="002737D3" w:rsidRDefault="000C4C15" w:rsidP="00995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Melbourne Water </w:t>
            </w:r>
            <w:r w:rsidR="002737D3" w:rsidRPr="002737D3">
              <w:rPr>
                <w:sz w:val="20"/>
                <w:szCs w:val="20"/>
              </w:rPr>
              <w:t xml:space="preserve">is consulting with the Panel to understand if this information is appropriate for public release. </w:t>
            </w:r>
          </w:p>
          <w:p w14:paraId="3C41F627" w14:textId="4820B17D" w:rsidR="002737D3" w:rsidRPr="002737D3" w:rsidRDefault="002737D3" w:rsidP="009959D5">
            <w:pPr>
              <w:rPr>
                <w:sz w:val="20"/>
                <w:szCs w:val="20"/>
              </w:rPr>
            </w:pPr>
            <w:r w:rsidRPr="002737D3">
              <w:rPr>
                <w:sz w:val="20"/>
                <w:szCs w:val="20"/>
              </w:rPr>
              <w:t>It is possible some of this information may have been provided to the Panel on a confidential basis.</w:t>
            </w:r>
          </w:p>
        </w:tc>
      </w:tr>
    </w:tbl>
    <w:p w14:paraId="6F2166F0" w14:textId="77777777" w:rsidR="00B71A85" w:rsidRDefault="00B71A85" w:rsidP="00C56705"/>
    <w:sectPr w:rsidR="00B71A85" w:rsidSect="002737D3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1692" w14:textId="77777777" w:rsidR="00A91DA3" w:rsidRDefault="00A91DA3" w:rsidP="00A91DA3">
      <w:pPr>
        <w:spacing w:after="0" w:line="240" w:lineRule="auto"/>
      </w:pPr>
      <w:r>
        <w:separator/>
      </w:r>
    </w:p>
  </w:endnote>
  <w:endnote w:type="continuationSeparator" w:id="0">
    <w:p w14:paraId="3D0030BA" w14:textId="77777777" w:rsidR="00A91DA3" w:rsidRDefault="00A91DA3" w:rsidP="00A9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E88A" w14:textId="77777777" w:rsidR="00A91DA3" w:rsidRDefault="00A91DA3" w:rsidP="00A91DA3">
      <w:pPr>
        <w:spacing w:after="0" w:line="240" w:lineRule="auto"/>
      </w:pPr>
      <w:r>
        <w:separator/>
      </w:r>
    </w:p>
  </w:footnote>
  <w:footnote w:type="continuationSeparator" w:id="0">
    <w:p w14:paraId="5AFF1C4D" w14:textId="77777777" w:rsidR="00A91DA3" w:rsidRDefault="00A91DA3" w:rsidP="00A9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103D" w14:textId="77777777" w:rsidR="00A91DA3" w:rsidRDefault="00A91DA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93A636" wp14:editId="4C1A0E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5ac4fb9806198d475182786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69CA" w14:textId="7DB5BD5C" w:rsidR="00A91DA3" w:rsidRPr="000C4C15" w:rsidRDefault="000C4C15" w:rsidP="000C4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0C4C15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3A636" id="_x0000_t202" coordsize="21600,21600" o:spt="202" path="m,l,21600r21600,l21600,xe">
              <v:stroke joinstyle="miter"/>
              <v:path gradientshapeok="t" o:connecttype="rect"/>
            </v:shapetype>
            <v:shape id="MSIPCM25ac4fb9806198d475182786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Mw6QQYWAwAANQ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0B1B69CA" w14:textId="7DB5BD5C" w:rsidR="00A91DA3" w:rsidRPr="000C4C15" w:rsidRDefault="000C4C15" w:rsidP="000C4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0C4C15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85"/>
    <w:rsid w:val="000C4C15"/>
    <w:rsid w:val="001026C5"/>
    <w:rsid w:val="00160B03"/>
    <w:rsid w:val="0021453C"/>
    <w:rsid w:val="002737D3"/>
    <w:rsid w:val="0036004D"/>
    <w:rsid w:val="004322E6"/>
    <w:rsid w:val="005B77B8"/>
    <w:rsid w:val="005E3120"/>
    <w:rsid w:val="005E3C81"/>
    <w:rsid w:val="00651606"/>
    <w:rsid w:val="00687B5E"/>
    <w:rsid w:val="008417D8"/>
    <w:rsid w:val="00864A26"/>
    <w:rsid w:val="008B3FFE"/>
    <w:rsid w:val="00920870"/>
    <w:rsid w:val="009825CA"/>
    <w:rsid w:val="00985357"/>
    <w:rsid w:val="009959D5"/>
    <w:rsid w:val="00A169D8"/>
    <w:rsid w:val="00A22513"/>
    <w:rsid w:val="00A46ED4"/>
    <w:rsid w:val="00A60557"/>
    <w:rsid w:val="00A91DA3"/>
    <w:rsid w:val="00A95E59"/>
    <w:rsid w:val="00AA70DC"/>
    <w:rsid w:val="00B54B4C"/>
    <w:rsid w:val="00B71A85"/>
    <w:rsid w:val="00C56705"/>
    <w:rsid w:val="00D5223B"/>
    <w:rsid w:val="00E161E9"/>
    <w:rsid w:val="00E4103B"/>
    <w:rsid w:val="00E87A1A"/>
    <w:rsid w:val="00F36986"/>
    <w:rsid w:val="00F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0F6B79"/>
  <w15:chartTrackingRefBased/>
  <w15:docId w15:val="{2BB7AA6C-C6F9-4C87-BD6C-00DF109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DA3"/>
  </w:style>
  <w:style w:type="paragraph" w:styleId="Footer">
    <w:name w:val="footer"/>
    <w:basedOn w:val="Normal"/>
    <w:link w:val="FooterChar"/>
    <w:uiPriority w:val="99"/>
    <w:unhideWhenUsed/>
    <w:rsid w:val="00A91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A3"/>
  </w:style>
  <w:style w:type="paragraph" w:styleId="Revision">
    <w:name w:val="Revision"/>
    <w:hidden/>
    <w:uiPriority w:val="99"/>
    <w:semiHidden/>
    <w:rsid w:val="008B3F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59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9D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6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say.melbournewater.com.au/community-consult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dp-au-prod-app-mw-yoursay-files.s3.ap-southeast-2.amazonaws.com/6316/8905/0152/Addendum_to_Terms_of_Reference_July_2023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dp-au-prod-app-mw-yoursay-files.s3.ap-southeast-2.amazonaws.com/2216/7633/9255/Terms_of_Reference_FINAL_January_2023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hdp-au-prod-app-mw-yoursay-files.s3.ap-southeast-2.amazonaws.com/6216/9654/5286/Attachment_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rsay.melbournewater.com.au/community-consul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Nairn</dc:creator>
  <cp:keywords/>
  <dc:description/>
  <cp:lastModifiedBy>Isabelle Gan</cp:lastModifiedBy>
  <cp:revision>2</cp:revision>
  <dcterms:created xsi:type="dcterms:W3CDTF">2023-10-05T22:46:00Z</dcterms:created>
  <dcterms:modified xsi:type="dcterms:W3CDTF">2023-10-05T22:46:00Z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2023-10-05T22:45:44Z</vt:lpwstr>
  </property>
  <property fmtid="{D5CDD505-2E9C-101B-9397-08002B2CF9AE}" pid="4" name="MSIP_Label_8d1a0ea4-6344-45fe-bd17-9bfc2ab6afb4_Method">
    <vt:lpwstr>Privileged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59fac99a-5f3f-43c1-8d53-d18e8a0928c5</vt:lpwstr>
  </property>
  <property fmtid="{D5CDD505-2E9C-101B-9397-08002B2CF9AE}" pid="8" name="MSIP_Label_8d1a0ea4-6344-45fe-bd17-9bfc2ab6afb4_ContentBits">
    <vt:lpwstr>1</vt:lpwstr>
  </property>
</Properties>
</file>